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CD" w:rsidRDefault="008950CD" w:rsidP="008950CD">
      <w:pPr>
        <w:pStyle w:val="Rubrik2"/>
      </w:pPr>
      <w:r w:rsidRPr="00FC102A">
        <w:t>A. Vision, mål och handlingsplan</w:t>
      </w:r>
    </w:p>
    <w:p w:rsidR="00171516" w:rsidRDefault="00171516" w:rsidP="0073339F">
      <w:r>
        <w:t>Att nå ut med kunskap och likvärdig vård från nationell och sjukvårdsregional och regional och lokal nivå.</w:t>
      </w:r>
    </w:p>
    <w:p w:rsidR="00171516" w:rsidRDefault="00171516">
      <w:r>
        <w:t xml:space="preserve">Diskussion </w:t>
      </w:r>
      <w:r w:rsidR="00FA4136">
        <w:t>om förhållandet mellan RMPO och RAG, kommer se olika ut beroende på behov. Viktigt att den som sitter i en RMPO även kan bära frågorna från RAG till nationell nivå även om du inte har kunskap inom just den specifika.</w:t>
      </w:r>
      <w:r w:rsidR="004842A2">
        <w:t xml:space="preserve"> Huvudregel att det är i RMPO som processtödjet ska vara, RAG kan ibland vara tillfällig i vissa områden. </w:t>
      </w:r>
    </w:p>
    <w:p w:rsidR="00FA4136" w:rsidRDefault="00FA4136">
      <w:bookmarkStart w:id="0" w:name="_GoBack"/>
      <w:r>
        <w:t>Processtöd finns i NPO, när beslut eller frågor tas i nationellt</w:t>
      </w:r>
      <w:r w:rsidR="00C44205">
        <w:t xml:space="preserve"> är det viktigt att det går ner till RMPO- kan vara fördel med samma är ordförande i respektive RMPO som NPO – men med bra samverkan mellan ordförande i RMPO och den nationella representanten så kan det fungera lika bra</w:t>
      </w:r>
    </w:p>
    <w:bookmarkEnd w:id="0"/>
    <w:p w:rsidR="00FA4136" w:rsidRDefault="00FA4136">
      <w:r>
        <w:t>Hur mycket tid kan räknas att processtödjaren ska lägga</w:t>
      </w:r>
      <w:r w:rsidR="0073339F">
        <w:t>? H</w:t>
      </w:r>
      <w:r w:rsidR="004842A2">
        <w:t xml:space="preserve">ar sagts att det ligger på </w:t>
      </w:r>
      <w:r w:rsidR="00C44205">
        <w:t>5-10%,</w:t>
      </w:r>
    </w:p>
    <w:p w:rsidR="00C44205" w:rsidRDefault="00C44205">
      <w:r>
        <w:t>Fråga kring nationella riktlinjer och dess implementering via RMPO hoppar över NPO steget: d</w:t>
      </w:r>
      <w:r w:rsidR="006D1AC1">
        <w:t>et blir en liten konstig uppgift med den nya kunskapsstyrningsorganisationen. Men Socialstyrelsen har tyckt att det har varit ett bra imp</w:t>
      </w:r>
      <w:r w:rsidR="0073339F">
        <w:t>l</w:t>
      </w:r>
      <w:r w:rsidR="006D1AC1">
        <w:t>ementeringssätt att arbeta med implementeringskonferenser för att få in synpunkter och stärka implementeringen.</w:t>
      </w:r>
    </w:p>
    <w:p w:rsidR="006D1AC1" w:rsidRDefault="006D1AC1">
      <w:r>
        <w:t xml:space="preserve">Viktigt att du som processtödjare känner att du kan få stöd från Annica Öhrn, Leni Lagerkvist och Susanne Yngvesson när det gäller kontakt med myndigheter </w:t>
      </w:r>
      <w:r w:rsidR="0073339F">
        <w:t xml:space="preserve">och </w:t>
      </w:r>
      <w:r>
        <w:t>politiker och upplägg för möten och struktur.</w:t>
      </w:r>
    </w:p>
    <w:p w:rsidR="006D1AC1" w:rsidRDefault="006D1AC1">
      <w:r>
        <w:t>Handlingsplan mot RMPO ska skickas in till Marie Abrahamsson, kopplat till löftena</w:t>
      </w:r>
      <w:r w:rsidR="000769DD">
        <w:t>, har inte inkommit från alla våra grupper</w:t>
      </w:r>
      <w:r w:rsidR="005871EF">
        <w:t>.</w:t>
      </w:r>
    </w:p>
    <w:p w:rsidR="005871EF" w:rsidRDefault="005871EF">
      <w:r>
        <w:t>Svårighet att veta på vilken nivå man ska lägga handlingsplanen, ska man gå ner på alla förbättringsområden som då blir mer detaljerade. Alla arbetsgrupper har egna handlingsplaner, vilket kan vara hjälpsamt i jobbet. Rapporteringssyftet till kunskapsråden blir då för att kunskapsrådet ska kunna veta vad RMPO har för mål. Kan hjälpa RAG grupperna att skriva sina handlingsplaner om man använder samma mall som den för RMPO.</w:t>
      </w:r>
    </w:p>
    <w:p w:rsidR="008950CD" w:rsidRDefault="008950CD">
      <w:pPr>
        <w:rPr>
          <w:rFonts w:asciiTheme="majorHAnsi" w:eastAsiaTheme="majorEastAsia" w:hAnsiTheme="majorHAnsi" w:cstheme="majorBidi"/>
          <w:b/>
          <w:bCs/>
          <w:color w:val="5B9BD5" w:themeColor="accent1"/>
          <w:sz w:val="26"/>
          <w:szCs w:val="26"/>
        </w:rPr>
      </w:pPr>
      <w:r>
        <w:br w:type="page"/>
      </w:r>
    </w:p>
    <w:p w:rsidR="008950CD" w:rsidRDefault="008950CD" w:rsidP="008950CD">
      <w:pPr>
        <w:pStyle w:val="Rubrik2"/>
      </w:pPr>
      <w:r w:rsidRPr="00FC102A">
        <w:lastRenderedPageBreak/>
        <w:t>B. Förutsättningar, samverkan, spelregler</w:t>
      </w:r>
    </w:p>
    <w:p w:rsidR="0073339F" w:rsidRDefault="000F72B1" w:rsidP="000769DD">
      <w:r w:rsidRPr="000F72B1">
        <w:t>Samverkan mellan flera RMPO</w:t>
      </w:r>
      <w:r w:rsidR="00C93BBD">
        <w:t xml:space="preserve"> sker</w:t>
      </w:r>
      <w:r>
        <w:t xml:space="preserve"> oftast via or</w:t>
      </w:r>
      <w:r w:rsidR="00C93BBD">
        <w:t>d</w:t>
      </w:r>
      <w:r>
        <w:t>förande</w:t>
      </w:r>
      <w:r w:rsidR="00C93BBD">
        <w:t xml:space="preserve"> i specifika frågor</w:t>
      </w:r>
      <w:r>
        <w:t xml:space="preserve">. </w:t>
      </w:r>
      <w:r w:rsidR="00C93BBD">
        <w:t xml:space="preserve"> </w:t>
      </w:r>
    </w:p>
    <w:p w:rsidR="0073339F" w:rsidRDefault="00C93BBD" w:rsidP="000769DD">
      <w:r>
        <w:t xml:space="preserve">RMPO </w:t>
      </w:r>
      <w:r w:rsidR="0073339F">
        <w:t>o</w:t>
      </w:r>
      <w:r w:rsidR="000F72B1">
        <w:t xml:space="preserve">fta möte 4 ggr/år. </w:t>
      </w:r>
    </w:p>
    <w:p w:rsidR="000F72B1" w:rsidRDefault="000F72B1" w:rsidP="000769DD">
      <w:r>
        <w:t>Kan utse arbetsgrupp som arbetar med specifika frågor.</w:t>
      </w:r>
    </w:p>
    <w:p w:rsidR="0073339F" w:rsidRDefault="000F72B1" w:rsidP="000769DD">
      <w:r>
        <w:t xml:space="preserve">Önskemål att det finns ett </w:t>
      </w:r>
      <w:proofErr w:type="spellStart"/>
      <w:r>
        <w:t>årshjul</w:t>
      </w:r>
      <w:proofErr w:type="spellEnd"/>
      <w:r>
        <w:t xml:space="preserve"> så att man vet vad som är gemensamma riktlinjer. </w:t>
      </w:r>
    </w:p>
    <w:p w:rsidR="000F72B1" w:rsidRDefault="000F72B1" w:rsidP="000769DD">
      <w:r>
        <w:t>Årsrapport mitten av april (ofta).  Årsrapporten ska främst redovisa handlingsplanens mål. Man kan följa resultaten i en specif</w:t>
      </w:r>
      <w:r w:rsidR="005A7B58">
        <w:t>ik rapport.</w:t>
      </w:r>
    </w:p>
    <w:p w:rsidR="005A7B58" w:rsidRDefault="005A7B58" w:rsidP="005A7B58">
      <w:r>
        <w:t>Viktigt att vara öppen för samverkan</w:t>
      </w:r>
      <w:r w:rsidR="000769DD">
        <w:t xml:space="preserve"> mellan olika RMPO </w:t>
      </w:r>
      <w:r>
        <w:t>och tänka till när man får ett nationellt uppdrag till en RMPO, att det ofta har beröringspunkter med andra grupperingar.</w:t>
      </w:r>
    </w:p>
    <w:p w:rsidR="00C93BBD" w:rsidRDefault="00C93BBD" w:rsidP="005A7B58"/>
    <w:p w:rsidR="008950CD" w:rsidRDefault="008950CD">
      <w:pPr>
        <w:rPr>
          <w:b/>
        </w:rPr>
      </w:pPr>
      <w:r>
        <w:rPr>
          <w:b/>
        </w:rPr>
        <w:br w:type="page"/>
      </w:r>
    </w:p>
    <w:p w:rsidR="008950CD" w:rsidRDefault="008950CD" w:rsidP="008950CD">
      <w:pPr>
        <w:pStyle w:val="Rubrik2"/>
      </w:pPr>
      <w:r w:rsidRPr="008C4029">
        <w:lastRenderedPageBreak/>
        <w:t>C. Verktyg för att kartlägga och analysera</w:t>
      </w:r>
    </w:p>
    <w:p w:rsidR="005A7B58" w:rsidRDefault="00B831BB" w:rsidP="005A7B58">
      <w:r>
        <w:t>F</w:t>
      </w:r>
      <w:r w:rsidR="005A7B58" w:rsidRPr="005A7B58">
        <w:t>örtydliga vilka som</w:t>
      </w:r>
      <w:r w:rsidR="005A7B58">
        <w:t xml:space="preserve"> är stödjande för att ta fram produktionsdata finns någon eller några i varje region som kan ta fram data. Önskemål att processtödjande personerna vet vem de ska vända sig till</w:t>
      </w:r>
      <w:r w:rsidR="0073339F">
        <w:t>.</w:t>
      </w:r>
      <w:r w:rsidR="005A7B58">
        <w:t xml:space="preserve"> Namn önskas i minnesanteckningarna.</w:t>
      </w:r>
    </w:p>
    <w:p w:rsidR="0073339F" w:rsidRDefault="00B831BB" w:rsidP="005A7B58">
      <w:r>
        <w:t>K</w:t>
      </w:r>
      <w:r w:rsidR="005A7B58">
        <w:t>valitetsregister</w:t>
      </w:r>
      <w:r w:rsidR="0073339F">
        <w:t xml:space="preserve"> </w:t>
      </w:r>
    </w:p>
    <w:p w:rsidR="0073339F" w:rsidRDefault="00F644C4" w:rsidP="005A7B58">
      <w:r>
        <w:t xml:space="preserve">NPO </w:t>
      </w:r>
      <w:r w:rsidR="0073339F">
        <w:t>ö</w:t>
      </w:r>
      <w:r>
        <w:t>nskar göra sidor på Vården i siffror, för att se på data.</w:t>
      </w:r>
      <w:r w:rsidR="00B831BB">
        <w:t xml:space="preserve"> </w:t>
      </w:r>
    </w:p>
    <w:p w:rsidR="0073339F" w:rsidRDefault="00B831BB" w:rsidP="005A7B58">
      <w:r>
        <w:t>Regionala rapporter</w:t>
      </w:r>
      <w:r w:rsidR="0073339F">
        <w:t xml:space="preserve"> </w:t>
      </w:r>
      <w:r>
        <w:t xml:space="preserve">från har gjorts som ett exempel </w:t>
      </w:r>
      <w:r w:rsidR="00F644C4">
        <w:t xml:space="preserve">ortopedin i sydöst finns en regional rapport gjord med utgångspunkt från värdekompassen. Den kan man kika på. </w:t>
      </w:r>
    </w:p>
    <w:p w:rsidR="00F644C4" w:rsidRDefault="00F644C4" w:rsidP="005A7B58">
      <w:r>
        <w:t>Målet att varje NPO kommer fram till vilka parametrar som är relevanta, detta skulle kunna vara hjälpsamt för RMPO</w:t>
      </w:r>
      <w:r w:rsidR="0073339F">
        <w:t>-</w:t>
      </w:r>
      <w:r>
        <w:t>nivå.</w:t>
      </w:r>
    </w:p>
    <w:p w:rsidR="00F644C4" w:rsidRDefault="00B831BB" w:rsidP="005A7B58">
      <w:proofErr w:type="spellStart"/>
      <w:r>
        <w:t>Swedhaert</w:t>
      </w:r>
      <w:proofErr w:type="spellEnd"/>
      <w:r>
        <w:t xml:space="preserve"> har regionalt uttag 4</w:t>
      </w:r>
      <w:r w:rsidR="00F644C4">
        <w:t xml:space="preserve"> ggr/år som presenteras på sjukvårdsregionala sidor.</w:t>
      </w:r>
    </w:p>
    <w:p w:rsidR="00F644C4" w:rsidRDefault="000B604E" w:rsidP="005A7B58">
      <w:r>
        <w:t>Siffrorna ger</w:t>
      </w:r>
      <w:r w:rsidR="0073339F">
        <w:t xml:space="preserve"> möjlighet att göra djupanalys </w:t>
      </w:r>
      <w:r>
        <w:t>ex. VRI så att det sen leder till utveckling. Man behöver se både inom klinik och sen inom sjukhus. Bättre att jämföra siffror mellan olika kvinnokliniker i sydöst än inom respektive sjukvård. Bra att ta frågor i RMPO eftersom de är m</w:t>
      </w:r>
      <w:r w:rsidR="0073339F">
        <w:t xml:space="preserve">er kliniker inom samma område, </w:t>
      </w:r>
      <w:r>
        <w:t>ex kvinnosjukvård.</w:t>
      </w:r>
    </w:p>
    <w:p w:rsidR="000B604E" w:rsidRDefault="000B604E" w:rsidP="005A7B58">
      <w:r>
        <w:t>Viktigt att komma fram till vilket sätt är bäst</w:t>
      </w:r>
      <w:r w:rsidR="00B831BB">
        <w:t xml:space="preserve"> med utgångspunkt från data</w:t>
      </w:r>
      <w:r>
        <w:t>, om flera är</w:t>
      </w:r>
      <w:r w:rsidR="0073339F">
        <w:t xml:space="preserve"> lika bra</w:t>
      </w:r>
      <w:r>
        <w:t>, använd det enklaste och billigaste</w:t>
      </w:r>
      <w:r w:rsidR="00B831BB">
        <w:t xml:space="preserve"> arbetssättet</w:t>
      </w:r>
      <w:r>
        <w:t>.</w:t>
      </w:r>
    </w:p>
    <w:p w:rsidR="000B604E" w:rsidRDefault="000B604E" w:rsidP="005A7B58">
      <w:r>
        <w:t>Dokumentstyrning</w:t>
      </w:r>
      <w:r w:rsidR="00B831BB">
        <w:t xml:space="preserve"> vad finns</w:t>
      </w:r>
      <w:r>
        <w:t xml:space="preserve">: </w:t>
      </w:r>
    </w:p>
    <w:p w:rsidR="000B604E" w:rsidRDefault="008950CD" w:rsidP="008950CD">
      <w:pPr>
        <w:pStyle w:val="Liststycke"/>
        <w:numPr>
          <w:ilvl w:val="0"/>
          <w:numId w:val="2"/>
        </w:numPr>
      </w:pPr>
      <w:r>
        <w:t>RCC egen websida</w:t>
      </w:r>
    </w:p>
    <w:p w:rsidR="000B604E" w:rsidRDefault="000B604E" w:rsidP="008950CD">
      <w:pPr>
        <w:pStyle w:val="Liststycke"/>
        <w:numPr>
          <w:ilvl w:val="0"/>
          <w:numId w:val="2"/>
        </w:numPr>
      </w:pPr>
      <w:r>
        <w:t xml:space="preserve">Primärvård finns </w:t>
      </w:r>
      <w:r w:rsidR="00155107">
        <w:t>en nationell sida för riktlinjer</w:t>
      </w:r>
    </w:p>
    <w:p w:rsidR="000B604E" w:rsidRDefault="000B604E" w:rsidP="008950CD">
      <w:pPr>
        <w:pStyle w:val="Liststycke"/>
        <w:numPr>
          <w:ilvl w:val="0"/>
          <w:numId w:val="2"/>
        </w:numPr>
      </w:pPr>
      <w:r>
        <w:t>Sjukvårdsregionala riktlinjer ett arbete pågår men det är oklart hur det ska samlas.</w:t>
      </w:r>
    </w:p>
    <w:p w:rsidR="000B604E" w:rsidRDefault="000B604E" w:rsidP="008950CD">
      <w:pPr>
        <w:pStyle w:val="Liststycke"/>
        <w:numPr>
          <w:ilvl w:val="0"/>
          <w:numId w:val="2"/>
        </w:numPr>
      </w:pPr>
      <w:r>
        <w:t>Det finns en yta på sydöstrawebben där man kan lägga upp sydöstra riktlinjer</w:t>
      </w:r>
      <w:r w:rsidR="00155107">
        <w:t>.</w:t>
      </w:r>
    </w:p>
    <w:p w:rsidR="00155107" w:rsidRDefault="00155107" w:rsidP="005A7B58">
      <w:r>
        <w:t>Önskemål att de som är processtödjande har möjlighet att lägga upp dokumenten. Det arbetas med frågan om en gemensam arbetsplattform för att kunna dela och lägga dokument. Detta kommer kunna underlätta</w:t>
      </w:r>
    </w:p>
    <w:p w:rsidR="00155107" w:rsidRDefault="00155107" w:rsidP="005A7B58"/>
    <w:p w:rsidR="008950CD" w:rsidRDefault="008950CD">
      <w:r>
        <w:br w:type="page"/>
      </w:r>
    </w:p>
    <w:p w:rsidR="008950CD" w:rsidRDefault="008950CD" w:rsidP="008950CD">
      <w:pPr>
        <w:pStyle w:val="Rubrik2"/>
      </w:pPr>
      <w:r w:rsidRPr="008C4029">
        <w:lastRenderedPageBreak/>
        <w:t>D. Systematiska förbättringar</w:t>
      </w:r>
    </w:p>
    <w:p w:rsidR="00155107" w:rsidRDefault="00155107" w:rsidP="005A7B58">
      <w:r>
        <w:t>Finns olika verktyg på hemsidorna i respektive region med olika stödjande dokument. Men d</w:t>
      </w:r>
      <w:r w:rsidR="00E060D3">
        <w:t>essa är mest på verksamhetsnivå</w:t>
      </w:r>
      <w:r w:rsidR="0075671D">
        <w:t>.</w:t>
      </w:r>
    </w:p>
    <w:p w:rsidR="000033D1" w:rsidRDefault="000033D1" w:rsidP="005A7B58">
      <w:r>
        <w:t>Standardiserade vårdförlopp kan vara ett verktyg för att förbättra och redigera.</w:t>
      </w:r>
    </w:p>
    <w:p w:rsidR="000033D1" w:rsidRDefault="000033D1" w:rsidP="005A7B58">
      <w:r>
        <w:t>Finns även ett instrument som heter Triangelrevision, först behöver man enas om vad som är god vård och sen titta på en specifik fråga k</w:t>
      </w:r>
      <w:r w:rsidR="0073339F">
        <w:t>an göras på kliniknivå och RMPO-</w:t>
      </w:r>
      <w:r>
        <w:t>nivå</w:t>
      </w:r>
      <w:r w:rsidR="0073339F">
        <w:t>.</w:t>
      </w:r>
    </w:p>
    <w:p w:rsidR="000033D1" w:rsidRDefault="000033D1" w:rsidP="005A7B58">
      <w:r>
        <w:t xml:space="preserve">exempel finns </w:t>
      </w:r>
      <w:hyperlink r:id="rId8" w:history="1">
        <w:r>
          <w:rPr>
            <w:rStyle w:val="Hyperlnk"/>
          </w:rPr>
          <w:t>https://www.vgregion.se/halsa-och-vard/vardgivarwebben/utveckling--uppfoljning/utbildning/webbutbildningar/triangelrevision/</w:t>
        </w:r>
      </w:hyperlink>
    </w:p>
    <w:p w:rsidR="00155107" w:rsidRDefault="00155107" w:rsidP="005A7B58"/>
    <w:p w:rsidR="008950CD" w:rsidRDefault="008950CD" w:rsidP="005A7B58"/>
    <w:p w:rsidR="008950CD" w:rsidRDefault="008950CD" w:rsidP="005A7B58">
      <w:r>
        <w:t xml:space="preserve">Antecknat av </w:t>
      </w:r>
      <w:r w:rsidRPr="008950CD">
        <w:t xml:space="preserve">Annika </w:t>
      </w:r>
      <w:proofErr w:type="spellStart"/>
      <w:r w:rsidRPr="008950CD">
        <w:t>Asketun</w:t>
      </w:r>
      <w:proofErr w:type="spellEnd"/>
    </w:p>
    <w:p w:rsidR="00F644C4" w:rsidRPr="005A7B58" w:rsidRDefault="00F644C4" w:rsidP="005A7B58">
      <w:pPr>
        <w:rPr>
          <w:b/>
        </w:rPr>
      </w:pPr>
    </w:p>
    <w:p w:rsidR="005A7B58" w:rsidRDefault="005A7B58" w:rsidP="005A7B58"/>
    <w:p w:rsidR="00EB0B91" w:rsidRDefault="00EB0B91" w:rsidP="000F72B1"/>
    <w:p w:rsidR="00EB0B91" w:rsidRPr="00EB0B91" w:rsidRDefault="00EB0B91" w:rsidP="00EB0B91"/>
    <w:p w:rsidR="00EB0B91" w:rsidRPr="00EB0B91" w:rsidRDefault="00EB0B91" w:rsidP="00EB0B91"/>
    <w:p w:rsidR="00EB0B91" w:rsidRPr="00EB0B91" w:rsidRDefault="00EB0B91" w:rsidP="00EB0B91"/>
    <w:p w:rsidR="00EB0B91" w:rsidRDefault="00EB0B91" w:rsidP="00EB0B91"/>
    <w:p w:rsidR="000F72B1" w:rsidRPr="00EB0B91" w:rsidRDefault="00EB0B91" w:rsidP="00EB0B91">
      <w:pPr>
        <w:tabs>
          <w:tab w:val="left" w:pos="2550"/>
        </w:tabs>
      </w:pPr>
      <w:r>
        <w:tab/>
      </w:r>
    </w:p>
    <w:sectPr w:rsidR="000F72B1" w:rsidRPr="00EB0B9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CD" w:rsidRDefault="008950CD" w:rsidP="008950CD">
      <w:pPr>
        <w:spacing w:after="0" w:line="240" w:lineRule="auto"/>
      </w:pPr>
      <w:r>
        <w:separator/>
      </w:r>
    </w:p>
  </w:endnote>
  <w:endnote w:type="continuationSeparator" w:id="0">
    <w:p w:rsidR="008950CD" w:rsidRDefault="008950CD" w:rsidP="0089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CD" w:rsidRDefault="008950CD" w:rsidP="008950CD">
      <w:pPr>
        <w:spacing w:after="0" w:line="240" w:lineRule="auto"/>
      </w:pPr>
      <w:r>
        <w:separator/>
      </w:r>
    </w:p>
  </w:footnote>
  <w:footnote w:type="continuationSeparator" w:id="0">
    <w:p w:rsidR="008950CD" w:rsidRDefault="008950CD" w:rsidP="00895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02" w:rsidRDefault="00EB0B91" w:rsidP="00EB0B91">
    <w:pPr>
      <w:pStyle w:val="Sidhuvud"/>
      <w:tabs>
        <w:tab w:val="clear" w:pos="4536"/>
        <w:tab w:val="left" w:pos="3855"/>
      </w:tabs>
    </w:pPr>
    <w:r>
      <w:t>Kirurgi och cancer</w:t>
    </w:r>
    <w:r w:rsidR="00564602">
      <w:tab/>
    </w:r>
    <w:r>
      <w:tab/>
    </w:r>
    <w:r w:rsidR="00564602">
      <w:t>Gruppdialog 2019-10-25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14A"/>
    <w:multiLevelType w:val="hybridMultilevel"/>
    <w:tmpl w:val="48AEA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D2002F"/>
    <w:multiLevelType w:val="hybridMultilevel"/>
    <w:tmpl w:val="D5D8659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16"/>
    <w:rsid w:val="000033D1"/>
    <w:rsid w:val="000729E3"/>
    <w:rsid w:val="000769DD"/>
    <w:rsid w:val="000B604E"/>
    <w:rsid w:val="000F72B1"/>
    <w:rsid w:val="00155107"/>
    <w:rsid w:val="00171516"/>
    <w:rsid w:val="00331B45"/>
    <w:rsid w:val="004842A2"/>
    <w:rsid w:val="00564602"/>
    <w:rsid w:val="005871EF"/>
    <w:rsid w:val="005A7B58"/>
    <w:rsid w:val="0063541A"/>
    <w:rsid w:val="006D1AC1"/>
    <w:rsid w:val="0073339F"/>
    <w:rsid w:val="0075671D"/>
    <w:rsid w:val="008950CD"/>
    <w:rsid w:val="00B831BB"/>
    <w:rsid w:val="00C44205"/>
    <w:rsid w:val="00C93BBD"/>
    <w:rsid w:val="00E060D3"/>
    <w:rsid w:val="00EA7453"/>
    <w:rsid w:val="00EB0B91"/>
    <w:rsid w:val="00F644C4"/>
    <w:rsid w:val="00FA4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A7B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8950C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8950C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F72B1"/>
    <w:pPr>
      <w:ind w:left="720"/>
      <w:contextualSpacing/>
    </w:pPr>
  </w:style>
  <w:style w:type="character" w:customStyle="1" w:styleId="Rubrik1Char">
    <w:name w:val="Rubrik 1 Char"/>
    <w:basedOn w:val="Standardstycketeckensnitt"/>
    <w:link w:val="Rubrik1"/>
    <w:uiPriority w:val="9"/>
    <w:rsid w:val="005A7B58"/>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semiHidden/>
    <w:unhideWhenUsed/>
    <w:rsid w:val="000033D1"/>
    <w:rPr>
      <w:color w:val="0000FF"/>
      <w:u w:val="single"/>
    </w:rPr>
  </w:style>
  <w:style w:type="character" w:customStyle="1" w:styleId="Rubrik2Char">
    <w:name w:val="Rubrik 2 Char"/>
    <w:basedOn w:val="Standardstycketeckensnitt"/>
    <w:link w:val="Rubrik2"/>
    <w:uiPriority w:val="9"/>
    <w:rsid w:val="008950CD"/>
    <w:rPr>
      <w:rFonts w:asciiTheme="majorHAnsi" w:eastAsiaTheme="majorEastAsia" w:hAnsiTheme="majorHAnsi" w:cstheme="majorBidi"/>
      <w:b/>
      <w:bCs/>
      <w:color w:val="5B9BD5" w:themeColor="accent1"/>
      <w:sz w:val="26"/>
      <w:szCs w:val="26"/>
    </w:rPr>
  </w:style>
  <w:style w:type="character" w:customStyle="1" w:styleId="Rubrik3Char">
    <w:name w:val="Rubrik 3 Char"/>
    <w:basedOn w:val="Standardstycketeckensnitt"/>
    <w:link w:val="Rubrik3"/>
    <w:uiPriority w:val="9"/>
    <w:rsid w:val="008950CD"/>
    <w:rPr>
      <w:rFonts w:asciiTheme="majorHAnsi" w:eastAsiaTheme="majorEastAsia" w:hAnsiTheme="majorHAnsi" w:cstheme="majorBidi"/>
      <w:b/>
      <w:bCs/>
      <w:color w:val="5B9BD5" w:themeColor="accent1"/>
    </w:rPr>
  </w:style>
  <w:style w:type="paragraph" w:styleId="Sidhuvud">
    <w:name w:val="header"/>
    <w:basedOn w:val="Normal"/>
    <w:link w:val="SidhuvudChar"/>
    <w:uiPriority w:val="99"/>
    <w:unhideWhenUsed/>
    <w:rsid w:val="008950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50CD"/>
  </w:style>
  <w:style w:type="paragraph" w:styleId="Sidfot">
    <w:name w:val="footer"/>
    <w:basedOn w:val="Normal"/>
    <w:link w:val="SidfotChar"/>
    <w:uiPriority w:val="99"/>
    <w:unhideWhenUsed/>
    <w:rsid w:val="008950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5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A7B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8950C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8950C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F72B1"/>
    <w:pPr>
      <w:ind w:left="720"/>
      <w:contextualSpacing/>
    </w:pPr>
  </w:style>
  <w:style w:type="character" w:customStyle="1" w:styleId="Rubrik1Char">
    <w:name w:val="Rubrik 1 Char"/>
    <w:basedOn w:val="Standardstycketeckensnitt"/>
    <w:link w:val="Rubrik1"/>
    <w:uiPriority w:val="9"/>
    <w:rsid w:val="005A7B58"/>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semiHidden/>
    <w:unhideWhenUsed/>
    <w:rsid w:val="000033D1"/>
    <w:rPr>
      <w:color w:val="0000FF"/>
      <w:u w:val="single"/>
    </w:rPr>
  </w:style>
  <w:style w:type="character" w:customStyle="1" w:styleId="Rubrik2Char">
    <w:name w:val="Rubrik 2 Char"/>
    <w:basedOn w:val="Standardstycketeckensnitt"/>
    <w:link w:val="Rubrik2"/>
    <w:uiPriority w:val="9"/>
    <w:rsid w:val="008950CD"/>
    <w:rPr>
      <w:rFonts w:asciiTheme="majorHAnsi" w:eastAsiaTheme="majorEastAsia" w:hAnsiTheme="majorHAnsi" w:cstheme="majorBidi"/>
      <w:b/>
      <w:bCs/>
      <w:color w:val="5B9BD5" w:themeColor="accent1"/>
      <w:sz w:val="26"/>
      <w:szCs w:val="26"/>
    </w:rPr>
  </w:style>
  <w:style w:type="character" w:customStyle="1" w:styleId="Rubrik3Char">
    <w:name w:val="Rubrik 3 Char"/>
    <w:basedOn w:val="Standardstycketeckensnitt"/>
    <w:link w:val="Rubrik3"/>
    <w:uiPriority w:val="9"/>
    <w:rsid w:val="008950CD"/>
    <w:rPr>
      <w:rFonts w:asciiTheme="majorHAnsi" w:eastAsiaTheme="majorEastAsia" w:hAnsiTheme="majorHAnsi" w:cstheme="majorBidi"/>
      <w:b/>
      <w:bCs/>
      <w:color w:val="5B9BD5" w:themeColor="accent1"/>
    </w:rPr>
  </w:style>
  <w:style w:type="paragraph" w:styleId="Sidhuvud">
    <w:name w:val="header"/>
    <w:basedOn w:val="Normal"/>
    <w:link w:val="SidhuvudChar"/>
    <w:uiPriority w:val="99"/>
    <w:unhideWhenUsed/>
    <w:rsid w:val="008950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50CD"/>
  </w:style>
  <w:style w:type="paragraph" w:styleId="Sidfot">
    <w:name w:val="footer"/>
    <w:basedOn w:val="Normal"/>
    <w:link w:val="SidfotChar"/>
    <w:uiPriority w:val="99"/>
    <w:unhideWhenUsed/>
    <w:rsid w:val="008950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gregion.se/halsa-och-vard/vardgivarwebben/utveckling--uppfoljning/utbildning/webbutbildningar/triangelrevis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1C91B873</Template>
  <TotalTime>0</TotalTime>
  <Pages>4</Pages>
  <Words>785</Words>
  <Characters>4163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Asketun Annika</dc:creator>
  <cp:lastModifiedBy>Thålin Conny</cp:lastModifiedBy>
  <cp:revision>2</cp:revision>
  <dcterms:created xsi:type="dcterms:W3CDTF">2019-11-25T17:00:00Z</dcterms:created>
  <dcterms:modified xsi:type="dcterms:W3CDTF">2019-11-25T17:00:00Z</dcterms:modified>
</cp:coreProperties>
</file>